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25.03.2024 №34.</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информирования населения о чрезвычайных ситуациях и пожарах</w:t>
            </w:r>
          </w:p>
          <w:p>
            <w:pPr>
              <w:jc w:val="center"/>
              <w:spacing w:after="0" w:line="240" w:lineRule="auto"/>
              <w:rPr>
                <w:sz w:val="32"/>
                <w:szCs w:val="32"/>
              </w:rPr>
            </w:pPr>
            <w:r>
              <w:rPr>
                <w:rFonts w:ascii="Times New Roman" w:hAnsi="Times New Roman" w:cs="Times New Roman"/>
                <w:color w:val="#000000"/>
                <w:sz w:val="32"/>
                <w:szCs w:val="32"/>
              </w:rPr>
              <w:t> К.М.02.ДВ.01.02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156.866"/>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информирования населения о чрезвычайных ситуациях и пожарах»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К.М.02.ДВ.01.02 «Организация информирования населения о чрезвычайных ситуациях и пожарах».</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информирования населения о чрезвычайных ситуациях и пожарах»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обеспечивать пожарную безопасность</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методы организации подготовки населения в области пожарной безопасности и способах информирования населения о чрезвычайных ситуациях и пожарах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знать методы информационно-пропагандистского сопровождения деятельности подразделений по обеспечению пожарной безопасности, профилактике пожарной безопасности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уметь планировать, управлять мероприятиями и координировать деятельность в области пожарной безопасности на объектах, защиты населения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уметь разрабатывать организационные, планирующие и отчетные документы по пожарной безопасности на объектах и в населенных пунктах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уметь эффективно применять силы и средства при проведении мероприятий по предупреждению пожарной безопасности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ПК-2.25 владеть навыками планирования, организации, информирования населения, руководителей предприятии и коммерческих организаций, управления мероприятиями в области пожарной безопасности на объектах, в населенных пунктах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ПК-2.26 владеть навыками разработки организационной, планирующей и отчетной документации по пожарной безопасности на объектах и в населенных пунктах; нормативной базы показателей при составлении пожарно-технической экспертизы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ПК-2.27 владеть навыками проведения мероприятий по предупреждению пожарной безопасности на объектах и в населенных пунктах</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7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К.М.02.ДВ.01.02 «Организация информирования населения о чрезвычайных ситуациях и пожарах» относится к обязательной части, является дисциплиной Блока Б1. «Дисциплины (модули)». Модуль"Обеспечение пожарной безопасности"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и осуществление пожарно -профилактической работы на объектах и в населенных пунктах</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Государственный пожарный надзор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виды и характеристика чрезвычайных ситуаций и пожарах.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Последствия чрезвычайных ситуаций и пожаров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Единая государственная система предупреждения и ликвидации чрезвычайных ситуаций и пожаров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Силы и средства предупреждения и ликвидации чрезвычайных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Эвакуация населения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населения в области защиты от чрезвычайных ситуаций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оповещения о ЧС и пожарах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946.2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виды и характеристика чрезвычайных ситуаций и пожарах.</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«чрезвычайная ситуация», «предупреждение чрезвычайных ситуаций», «ликвидация последствий чрезвычайных ситуаций». Стихийные бедствия: Техногенные чрезвычайные ситуации: и их характеристика. Экологические чрезвычайные ситуации. Кислотные дожди. Озоновые дыры. Их характеристика. Социально- политические чрезвычайные ситуации. Их характеристики.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Последствия чрезвычайных ситуаций и пожаров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Социальные последствия чрезвычайных ситуаций</w:t>
            </w:r>
          </w:p>
          <w:p>
            <w:pPr>
              <w:jc w:val="both"/>
              <w:spacing w:after="0" w:line="240" w:lineRule="auto"/>
              <w:rPr>
                <w:sz w:val="24"/>
                <w:szCs w:val="24"/>
              </w:rPr>
            </w:pPr>
            <w:r>
              <w:rPr>
                <w:rFonts w:ascii="Times New Roman" w:hAnsi="Times New Roman" w:cs="Times New Roman"/>
                <w:color w:val="#000000"/>
                <w:sz w:val="24"/>
                <w:szCs w:val="24"/>
              </w:rPr>
              <w:t> Экономические последствия чрезвычайной ситуации</w:t>
            </w:r>
          </w:p>
          <w:p>
            <w:pPr>
              <w:jc w:val="both"/>
              <w:spacing w:after="0" w:line="240" w:lineRule="auto"/>
              <w:rPr>
                <w:sz w:val="24"/>
                <w:szCs w:val="24"/>
              </w:rPr>
            </w:pPr>
            <w:r>
              <w:rPr>
                <w:rFonts w:ascii="Times New Roman" w:hAnsi="Times New Roman" w:cs="Times New Roman"/>
                <w:color w:val="#000000"/>
                <w:sz w:val="24"/>
                <w:szCs w:val="24"/>
              </w:rPr>
              <w:t> Медико-санитарные последствия чрезвычайной ситуации</w:t>
            </w:r>
          </w:p>
          <w:p>
            <w:pPr>
              <w:jc w:val="both"/>
              <w:spacing w:after="0" w:line="240" w:lineRule="auto"/>
              <w:rPr>
                <w:sz w:val="24"/>
                <w:szCs w:val="24"/>
              </w:rPr>
            </w:pPr>
            <w:r>
              <w:rPr>
                <w:rFonts w:ascii="Times New Roman" w:hAnsi="Times New Roman" w:cs="Times New Roman"/>
                <w:color w:val="#000000"/>
                <w:sz w:val="24"/>
                <w:szCs w:val="24"/>
              </w:rPr>
              <w:t> Экологические последствия ЧС</w:t>
            </w:r>
          </w:p>
          <w:p>
            <w:pPr>
              <w:jc w:val="both"/>
              <w:spacing w:after="0" w:line="240" w:lineRule="auto"/>
              <w:rPr>
                <w:sz w:val="24"/>
                <w:szCs w:val="24"/>
              </w:rPr>
            </w:pPr>
            <w:r>
              <w:rPr>
                <w:rFonts w:ascii="Times New Roman" w:hAnsi="Times New Roman" w:cs="Times New Roman"/>
                <w:color w:val="#000000"/>
                <w:sz w:val="24"/>
                <w:szCs w:val="24"/>
              </w:rPr>
              <w:t> Политические последствия ЧС</w:t>
            </w:r>
          </w:p>
          <w:p>
            <w:pPr>
              <w:jc w:val="both"/>
              <w:spacing w:after="0" w:line="240" w:lineRule="auto"/>
              <w:rPr>
                <w:sz w:val="24"/>
                <w:szCs w:val="24"/>
              </w:rPr>
            </w:pPr>
            <w:r>
              <w:rPr>
                <w:rFonts w:ascii="Times New Roman" w:hAnsi="Times New Roman" w:cs="Times New Roman"/>
                <w:color w:val="#000000"/>
                <w:sz w:val="24"/>
                <w:szCs w:val="24"/>
              </w:rPr>
              <w:t> Аварийно-спасательные работы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Единая государственная система предупреждения и ликвидации чрезвычайных ситуаций и пожаров</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задачи РСЧС</w:t>
            </w:r>
          </w:p>
          <w:p>
            <w:pPr>
              <w:jc w:val="both"/>
              <w:spacing w:after="0" w:line="240" w:lineRule="auto"/>
              <w:rPr>
                <w:sz w:val="24"/>
                <w:szCs w:val="24"/>
              </w:rPr>
            </w:pPr>
            <w:r>
              <w:rPr>
                <w:rFonts w:ascii="Times New Roman" w:hAnsi="Times New Roman" w:cs="Times New Roman"/>
                <w:color w:val="#000000"/>
                <w:sz w:val="24"/>
                <w:szCs w:val="24"/>
              </w:rPr>
              <w:t> Принципы построения и функционирования РСЧС:</w:t>
            </w:r>
          </w:p>
          <w:p>
            <w:pPr>
              <w:jc w:val="both"/>
              <w:spacing w:after="0" w:line="240" w:lineRule="auto"/>
              <w:rPr>
                <w:sz w:val="24"/>
                <w:szCs w:val="24"/>
              </w:rPr>
            </w:pPr>
            <w:r>
              <w:rPr>
                <w:rFonts w:ascii="Times New Roman" w:hAnsi="Times New Roman" w:cs="Times New Roman"/>
                <w:color w:val="#000000"/>
                <w:sz w:val="24"/>
                <w:szCs w:val="24"/>
              </w:rPr>
              <w:t> Организационная структура РСЧС</w:t>
            </w:r>
          </w:p>
          <w:p>
            <w:pPr>
              <w:jc w:val="both"/>
              <w:spacing w:after="0" w:line="240" w:lineRule="auto"/>
              <w:rPr>
                <w:sz w:val="24"/>
                <w:szCs w:val="24"/>
              </w:rPr>
            </w:pPr>
            <w:r>
              <w:rPr>
                <w:rFonts w:ascii="Times New Roman" w:hAnsi="Times New Roman" w:cs="Times New Roman"/>
                <w:color w:val="#000000"/>
                <w:sz w:val="24"/>
                <w:szCs w:val="24"/>
              </w:rPr>
              <w:t> Федеральная служба предупреждения и ликвидации ЧС на безе федеральных органов.</w:t>
            </w:r>
          </w:p>
          <w:p>
            <w:pPr>
              <w:jc w:val="both"/>
              <w:spacing w:after="0" w:line="240" w:lineRule="auto"/>
              <w:rPr>
                <w:sz w:val="24"/>
                <w:szCs w:val="24"/>
              </w:rPr>
            </w:pPr>
            <w:r>
              <w:rPr>
                <w:rFonts w:ascii="Times New Roman" w:hAnsi="Times New Roman" w:cs="Times New Roman"/>
                <w:color w:val="#000000"/>
                <w:sz w:val="24"/>
                <w:szCs w:val="24"/>
              </w:rPr>
              <w:t> Руководство функционированием РСЧС.</w:t>
            </w:r>
          </w:p>
          <w:p>
            <w:pPr>
              <w:jc w:val="both"/>
              <w:spacing w:after="0" w:line="240" w:lineRule="auto"/>
              <w:rPr>
                <w:sz w:val="24"/>
                <w:szCs w:val="24"/>
              </w:rPr>
            </w:pPr>
            <w:r>
              <w:rPr>
                <w:rFonts w:ascii="Times New Roman" w:hAnsi="Times New Roman" w:cs="Times New Roman"/>
                <w:color w:val="#000000"/>
                <w:sz w:val="24"/>
                <w:szCs w:val="24"/>
              </w:rPr>
              <w:t> Уровни управления РСЧС</w:t>
            </w:r>
          </w:p>
          <w:p>
            <w:pPr>
              <w:jc w:val="both"/>
              <w:spacing w:after="0" w:line="240" w:lineRule="auto"/>
              <w:rPr>
                <w:sz w:val="24"/>
                <w:szCs w:val="24"/>
              </w:rPr>
            </w:pPr>
            <w:r>
              <w:rPr>
                <w:rFonts w:ascii="Times New Roman" w:hAnsi="Times New Roman" w:cs="Times New Roman"/>
                <w:color w:val="#000000"/>
                <w:sz w:val="24"/>
                <w:szCs w:val="24"/>
              </w:rPr>
              <w:t> Всероссийская служба медицины катастроф (ВСМК).</w:t>
            </w:r>
          </w:p>
          <w:p>
            <w:pPr>
              <w:jc w:val="both"/>
              <w:spacing w:after="0" w:line="240" w:lineRule="auto"/>
              <w:rPr>
                <w:sz w:val="24"/>
                <w:szCs w:val="24"/>
              </w:rPr>
            </w:pPr>
            <w:r>
              <w:rPr>
                <w:rFonts w:ascii="Times New Roman" w:hAnsi="Times New Roman" w:cs="Times New Roman"/>
                <w:color w:val="#000000"/>
                <w:sz w:val="24"/>
                <w:szCs w:val="24"/>
              </w:rPr>
              <w:t> Основные задачи ВСМК.</w:t>
            </w:r>
          </w:p>
          <w:p>
            <w:pPr>
              <w:jc w:val="both"/>
              <w:spacing w:after="0" w:line="240" w:lineRule="auto"/>
              <w:rPr>
                <w:sz w:val="24"/>
                <w:szCs w:val="24"/>
              </w:rPr>
            </w:pPr>
            <w:r>
              <w:rPr>
                <w:rFonts w:ascii="Times New Roman" w:hAnsi="Times New Roman" w:cs="Times New Roman"/>
                <w:color w:val="#000000"/>
                <w:sz w:val="24"/>
                <w:szCs w:val="24"/>
              </w:rPr>
              <w:t> Центр специального назначения.</w:t>
            </w:r>
          </w:p>
          <w:p>
            <w:pPr>
              <w:jc w:val="both"/>
              <w:spacing w:after="0" w:line="240" w:lineRule="auto"/>
              <w:rPr>
                <w:sz w:val="24"/>
                <w:szCs w:val="24"/>
              </w:rPr>
            </w:pPr>
            <w:r>
              <w:rPr>
                <w:rFonts w:ascii="Times New Roman" w:hAnsi="Times New Roman" w:cs="Times New Roman"/>
                <w:color w:val="#000000"/>
                <w:sz w:val="24"/>
                <w:szCs w:val="24"/>
              </w:rPr>
              <w:t> Поисково-спасательная служба (ПСС)</w:t>
            </w:r>
          </w:p>
          <w:p>
            <w:pPr>
              <w:jc w:val="both"/>
              <w:spacing w:after="0" w:line="240" w:lineRule="auto"/>
              <w:rPr>
                <w:sz w:val="24"/>
                <w:szCs w:val="24"/>
              </w:rPr>
            </w:pPr>
            <w:r>
              <w:rPr>
                <w:rFonts w:ascii="Times New Roman" w:hAnsi="Times New Roman" w:cs="Times New Roman"/>
                <w:color w:val="#000000"/>
                <w:sz w:val="24"/>
                <w:szCs w:val="24"/>
              </w:rPr>
              <w:t> Авиация МЧС России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Силы и средства предупреждения и ликвидации чрезвычайных ситуаций.</w:t>
            </w:r>
          </w:p>
        </w:tc>
      </w:tr>
      <w:tr>
        <w:trPr>
          <w:trHeight w:hRule="exact" w:val="936.09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Силы и средствам наблюдения и контроля.</w:t>
            </w:r>
          </w:p>
          <w:p>
            <w:pPr>
              <w:jc w:val="both"/>
              <w:spacing w:after="0" w:line="240" w:lineRule="auto"/>
              <w:rPr>
                <w:sz w:val="24"/>
                <w:szCs w:val="24"/>
              </w:rPr>
            </w:pPr>
            <w:r>
              <w:rPr>
                <w:rFonts w:ascii="Times New Roman" w:hAnsi="Times New Roman" w:cs="Times New Roman"/>
                <w:color w:val="#000000"/>
                <w:sz w:val="24"/>
                <w:szCs w:val="24"/>
              </w:rPr>
              <w:t> Силы и средства ликвидации ЧС</w:t>
            </w:r>
          </w:p>
          <w:p>
            <w:pPr>
              <w:jc w:val="both"/>
              <w:spacing w:after="0" w:line="240" w:lineRule="auto"/>
              <w:rPr>
                <w:sz w:val="24"/>
                <w:szCs w:val="24"/>
              </w:rPr>
            </w:pPr>
            <w:r>
              <w:rPr>
                <w:rFonts w:ascii="Times New Roman" w:hAnsi="Times New Roman" w:cs="Times New Roman"/>
                <w:color w:val="#000000"/>
                <w:sz w:val="24"/>
                <w:szCs w:val="24"/>
              </w:rPr>
              <w:t> Нештатные формирования 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Специально подготовленные силы Вооружённых Сил РФ</w:t>
            </w:r>
          </w:p>
          <w:p>
            <w:pPr>
              <w:jc w:val="both"/>
              <w:spacing w:after="0" w:line="240" w:lineRule="auto"/>
              <w:rPr>
                <w:sz w:val="24"/>
                <w:szCs w:val="24"/>
              </w:rPr>
            </w:pPr>
            <w:r>
              <w:rPr>
                <w:rFonts w:ascii="Times New Roman" w:hAnsi="Times New Roman" w:cs="Times New Roman"/>
                <w:color w:val="#000000"/>
                <w:sz w:val="24"/>
                <w:szCs w:val="24"/>
              </w:rPr>
              <w:t> Государственный аэромобильный спасательный отряд</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Эвакуация населения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и способы эвакуации.</w:t>
            </w:r>
          </w:p>
          <w:p>
            <w:pPr>
              <w:jc w:val="both"/>
              <w:spacing w:after="0" w:line="240" w:lineRule="auto"/>
              <w:rPr>
                <w:sz w:val="24"/>
                <w:szCs w:val="24"/>
              </w:rPr>
            </w:pPr>
            <w:r>
              <w:rPr>
                <w:rFonts w:ascii="Times New Roman" w:hAnsi="Times New Roman" w:cs="Times New Roman"/>
                <w:color w:val="#000000"/>
                <w:sz w:val="24"/>
                <w:szCs w:val="24"/>
              </w:rPr>
              <w:t> Эвакуационные органы</w:t>
            </w:r>
          </w:p>
          <w:p>
            <w:pPr>
              <w:jc w:val="both"/>
              <w:spacing w:after="0" w:line="240" w:lineRule="auto"/>
              <w:rPr>
                <w:sz w:val="24"/>
                <w:szCs w:val="24"/>
              </w:rPr>
            </w:pPr>
            <w:r>
              <w:rPr>
                <w:rFonts w:ascii="Times New Roman" w:hAnsi="Times New Roman" w:cs="Times New Roman"/>
                <w:color w:val="#000000"/>
                <w:sz w:val="24"/>
                <w:szCs w:val="24"/>
              </w:rPr>
              <w:t> Подготовка населения к эвакуации</w:t>
            </w:r>
          </w:p>
          <w:p>
            <w:pPr>
              <w:jc w:val="both"/>
              <w:spacing w:after="0" w:line="240" w:lineRule="auto"/>
              <w:rPr>
                <w:sz w:val="24"/>
                <w:szCs w:val="24"/>
              </w:rPr>
            </w:pPr>
            <w:r>
              <w:rPr>
                <w:rFonts w:ascii="Times New Roman" w:hAnsi="Times New Roman" w:cs="Times New Roman"/>
                <w:color w:val="#000000"/>
                <w:sz w:val="24"/>
                <w:szCs w:val="24"/>
              </w:rPr>
              <w:t> Правила поведения при эвакуации</w:t>
            </w:r>
          </w:p>
          <w:p>
            <w:pPr>
              <w:jc w:val="both"/>
              <w:spacing w:after="0" w:line="240" w:lineRule="auto"/>
              <w:rPr>
                <w:sz w:val="24"/>
                <w:szCs w:val="24"/>
              </w:rPr>
            </w:pPr>
            <w:r>
              <w:rPr>
                <w:rFonts w:ascii="Times New Roman" w:hAnsi="Times New Roman" w:cs="Times New Roman"/>
                <w:color w:val="#000000"/>
                <w:sz w:val="24"/>
                <w:szCs w:val="24"/>
              </w:rPr>
              <w:t> Экстренная эвакуация</w:t>
            </w:r>
          </w:p>
          <w:p>
            <w:pPr>
              <w:jc w:val="both"/>
              <w:spacing w:after="0" w:line="240" w:lineRule="auto"/>
              <w:rPr>
                <w:sz w:val="24"/>
                <w:szCs w:val="24"/>
              </w:rPr>
            </w:pPr>
            <w:r>
              <w:rPr>
                <w:rFonts w:ascii="Times New Roman" w:hAnsi="Times New Roman" w:cs="Times New Roman"/>
                <w:color w:val="#000000"/>
                <w:sz w:val="24"/>
                <w:szCs w:val="24"/>
              </w:rPr>
              <w:t> Эвакуация на опасном объекте.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Подготовка населения в области защиты от чрезвычайных ситуаций</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Подготовка населения в области защиты от чрезвычайных ситуаций</w:t>
            </w:r>
          </w:p>
          <w:p>
            <w:pPr>
              <w:jc w:val="both"/>
              <w:spacing w:after="0" w:line="240" w:lineRule="auto"/>
              <w:rPr>
                <w:sz w:val="24"/>
                <w:szCs w:val="24"/>
              </w:rPr>
            </w:pPr>
            <w:r>
              <w:rPr>
                <w:rFonts w:ascii="Times New Roman" w:hAnsi="Times New Roman" w:cs="Times New Roman"/>
                <w:color w:val="#000000"/>
                <w:sz w:val="24"/>
                <w:szCs w:val="24"/>
              </w:rPr>
              <w:t> Пропаганда знаний в области защиты населения и территорий от чрезвычайных ситуаций</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оповещения о ЧС и пожарах</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оповещения населения города</w:t>
            </w:r>
          </w:p>
          <w:p>
            <w:pPr>
              <w:jc w:val="both"/>
              <w:spacing w:after="0" w:line="240" w:lineRule="auto"/>
              <w:rPr>
                <w:sz w:val="24"/>
                <w:szCs w:val="24"/>
              </w:rPr>
            </w:pPr>
            <w:r>
              <w:rPr>
                <w:rFonts w:ascii="Times New Roman" w:hAnsi="Times New Roman" w:cs="Times New Roman"/>
                <w:color w:val="#000000"/>
                <w:sz w:val="24"/>
                <w:szCs w:val="24"/>
              </w:rPr>
              <w:t> Основная задача системы оповещения населения города</w:t>
            </w:r>
          </w:p>
          <w:p>
            <w:pPr>
              <w:jc w:val="both"/>
              <w:spacing w:after="0" w:line="240" w:lineRule="auto"/>
              <w:rPr>
                <w:sz w:val="24"/>
                <w:szCs w:val="24"/>
              </w:rPr>
            </w:pPr>
            <w:r>
              <w:rPr>
                <w:rFonts w:ascii="Times New Roman" w:hAnsi="Times New Roman" w:cs="Times New Roman"/>
                <w:color w:val="#000000"/>
                <w:sz w:val="24"/>
                <w:szCs w:val="24"/>
              </w:rPr>
              <w:t> Основной способ оповещения и информирования населения о ЧС</w:t>
            </w:r>
          </w:p>
          <w:p>
            <w:pPr>
              <w:jc w:val="both"/>
              <w:spacing w:after="0" w:line="240" w:lineRule="auto"/>
              <w:rPr>
                <w:sz w:val="24"/>
                <w:szCs w:val="24"/>
              </w:rPr>
            </w:pPr>
            <w:r>
              <w:rPr>
                <w:rFonts w:ascii="Times New Roman" w:hAnsi="Times New Roman" w:cs="Times New Roman"/>
                <w:color w:val="#000000"/>
                <w:sz w:val="24"/>
                <w:szCs w:val="24"/>
              </w:rPr>
              <w:t> Алгоритм работы системы оповещения населения</w:t>
            </w:r>
          </w:p>
          <w:p>
            <w:pPr>
              <w:jc w:val="both"/>
              <w:spacing w:after="0" w:line="240" w:lineRule="auto"/>
              <w:rPr>
                <w:sz w:val="24"/>
                <w:szCs w:val="24"/>
              </w:rPr>
            </w:pPr>
            <w:r>
              <w:rPr>
                <w:rFonts w:ascii="Times New Roman" w:hAnsi="Times New Roman" w:cs="Times New Roman"/>
                <w:color w:val="#000000"/>
                <w:sz w:val="24"/>
                <w:szCs w:val="24"/>
              </w:rPr>
              <w:t> Единая дежурно-диспетчерская служба её задачи и предназначение</w:t>
            </w:r>
          </w:p>
          <w:p>
            <w:pPr>
              <w:jc w:val="both"/>
              <w:spacing w:after="0" w:line="240" w:lineRule="auto"/>
              <w:rPr>
                <w:sz w:val="24"/>
                <w:szCs w:val="24"/>
              </w:rPr>
            </w:pPr>
            <w:r>
              <w:rPr>
                <w:rFonts w:ascii="Times New Roman" w:hAnsi="Times New Roman" w:cs="Times New Roman"/>
                <w:color w:val="#000000"/>
                <w:sz w:val="24"/>
                <w:szCs w:val="24"/>
              </w:rPr>
              <w:t> Порядок работы ЕДДС</w:t>
            </w:r>
          </w:p>
          <w:p>
            <w:pPr>
              <w:jc w:val="both"/>
              <w:spacing w:after="0" w:line="240" w:lineRule="auto"/>
              <w:rPr>
                <w:sz w:val="24"/>
                <w:szCs w:val="24"/>
              </w:rPr>
            </w:pPr>
            <w:r>
              <w:rPr>
                <w:rFonts w:ascii="Times New Roman" w:hAnsi="Times New Roman" w:cs="Times New Roman"/>
                <w:color w:val="#000000"/>
                <w:sz w:val="24"/>
                <w:szCs w:val="24"/>
              </w:rPr>
              <w:t> КСЭОН</w:t>
            </w:r>
          </w:p>
          <w:p>
            <w:pPr>
              <w:jc w:val="both"/>
              <w:spacing w:after="0" w:line="240" w:lineRule="auto"/>
              <w:rPr>
                <w:sz w:val="24"/>
                <w:szCs w:val="24"/>
              </w:rPr>
            </w:pPr>
            <w:r>
              <w:rPr>
                <w:rFonts w:ascii="Times New Roman" w:hAnsi="Times New Roman" w:cs="Times New Roman"/>
                <w:color w:val="#000000"/>
                <w:sz w:val="24"/>
                <w:szCs w:val="24"/>
              </w:rPr>
              <w:t> ОКСИОН</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информирования населения о чрезвычайных ситуациях и пожарах»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населения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территорий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населения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территорий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Академический</w:t>
            </w:r>
            <w:r>
              <w:rPr/>
              <w:t xml:space="preserve"> </w:t>
            </w:r>
            <w:r>
              <w:rPr>
                <w:rFonts w:ascii="Times New Roman" w:hAnsi="Times New Roman" w:cs="Times New Roman"/>
                <w:color w:val="#000000"/>
                <w:sz w:val="24"/>
                <w:szCs w:val="24"/>
              </w:rPr>
              <w:t>проект,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978-5-8291-3008-4.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http://www.iprbookshop.ru/109990.html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педагогических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гуманитарных</w:t>
            </w:r>
            <w:r>
              <w:rPr/>
              <w:t xml:space="preserve"> </w:t>
            </w:r>
            <w:r>
              <w:rPr>
                <w:rFonts w:ascii="Times New Roman" w:hAnsi="Times New Roman" w:cs="Times New Roman"/>
                <w:color w:val="#000000"/>
                <w:sz w:val="24"/>
                <w:szCs w:val="24"/>
              </w:rPr>
              <w:t>направлений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Соломин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Абрамова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Буйнов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Громов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Киселева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Маликова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Малков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Молодцова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Ребко</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Станкевич</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978-5-534-01400-6.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https://urait.ru/bcode/468713</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Каракеян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Никулина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978-5-534-09151-9.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https://urait.ru/bcode/469917</w:t>
            </w:r>
            <w:r>
              <w:rPr/>
              <w:t xml:space="preserve"> </w:t>
            </w:r>
          </w:p>
        </w:tc>
      </w:tr>
      <w:tr>
        <w:trPr>
          <w:trHeight w:hRule="exact" w:val="799.385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обеспечения</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выживание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чрезвычайных</w:t>
            </w:r>
            <w:r>
              <w:rPr/>
              <w:t xml:space="preserve"> </w:t>
            </w:r>
            <w:r>
              <w:rPr>
                <w:rFonts w:ascii="Times New Roman" w:hAnsi="Times New Roman" w:cs="Times New Roman"/>
                <w:color w:val="#000000"/>
                <w:sz w:val="24"/>
                <w:szCs w:val="24"/>
              </w:rPr>
              <w:t>ситуациях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Беляков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978-5-534-03180-5.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https://urait.ru/bcode/470907</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443.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371.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164.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769.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2024-2025_ФГОС3++2024_Бак-ЗФО-ГМУ(ПБЧС)(24)_plx_Организация информирования населения о чрезвычайных ситуациях и пожарах</dc:title>
  <dc:creator>FastReport.NET</dc:creator>
</cp:coreProperties>
</file>